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5034D5">
        <w:rPr>
          <w:rFonts w:ascii="Sylfaen" w:hAnsi="Sylfaen"/>
          <w:color w:val="auto"/>
          <w:sz w:val="20"/>
          <w:lang w:val="af-ZA"/>
        </w:rPr>
        <w:t>№120/GArm/26_4.3_068/27.03.26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 w:rsidR="005034D5">
        <w:rPr>
          <w:rFonts w:ascii="Sylfaen" w:hAnsi="Sylfaen"/>
          <w:color w:val="auto"/>
          <w:sz w:val="20"/>
          <w:lang w:val="hy-AM"/>
        </w:rPr>
        <w:t>7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A66F95">
        <w:rPr>
          <w:rFonts w:ascii="Sylfaen" w:hAnsi="Sylfaen"/>
          <w:color w:val="auto"/>
          <w:sz w:val="20"/>
          <w:lang w:val="hy-AM"/>
        </w:rPr>
        <w:t>3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5034D5">
        <w:rPr>
          <w:rFonts w:ascii="Sylfaen" w:hAnsi="Sylfaen"/>
          <w:b/>
          <w:lang w:val="ru-RU"/>
        </w:rPr>
        <w:t>Приобретение интерференционного анализатора точки росы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5034D5">
        <w:rPr>
          <w:rFonts w:ascii="Sylfaen" w:hAnsi="Sylfaen"/>
          <w:b/>
          <w:sz w:val="22"/>
          <w:szCs w:val="22"/>
          <w:lang w:val="ru-RU"/>
        </w:rPr>
        <w:t>Приобретение интерференционного анализатора точки росы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5034D5">
        <w:rPr>
          <w:rFonts w:ascii="Sylfaen" w:hAnsi="Sylfaen"/>
          <w:sz w:val="20"/>
          <w:szCs w:val="20"/>
          <w:lang w:val="af-ZA"/>
        </w:rPr>
        <w:t>№120/GArm/26_4.3_068/27.03.26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5034D5">
        <w:rPr>
          <w:rFonts w:ascii="Sylfaen" w:hAnsi="Sylfaen"/>
          <w:sz w:val="20"/>
          <w:szCs w:val="20"/>
          <w:lang w:val="af-ZA"/>
        </w:rPr>
        <w:t>Приобретение интерференционного анализатора точки росы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Pr="005034D5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B36C68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5034D5">
        <w:rPr>
          <w:rFonts w:ascii="Sylfaen" w:hAnsi="Sylfaen" w:cs="Sylfaen"/>
          <w:sz w:val="20"/>
          <w:szCs w:val="20"/>
          <w:lang w:val="ru-RU"/>
        </w:rPr>
        <w:t>Приобретение интерференционного анализатора точки росы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5034D5">
        <w:rPr>
          <w:rFonts w:ascii="Sylfaen" w:hAnsi="Sylfaen" w:cs="Sylfaen"/>
          <w:sz w:val="20"/>
          <w:szCs w:val="20"/>
          <w:lang w:val="ru-RU"/>
        </w:rPr>
        <w:t>Приобретение интерференционного анализатора точки росы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lastRenderedPageBreak/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52C88">
        <w:rPr>
          <w:rFonts w:ascii="Sylfaen" w:hAnsi="Sylfaen" w:cs="Arial Armenian"/>
          <w:b/>
          <w:lang w:val="ru-RU" w:eastAsia="ru-RU"/>
        </w:rPr>
        <w:t>0</w:t>
      </w:r>
      <w:r w:rsidR="005034D5">
        <w:rPr>
          <w:rFonts w:ascii="Sylfaen" w:hAnsi="Sylfaen" w:cs="Arial Armenian"/>
          <w:b/>
          <w:lang w:val="hy-AM" w:eastAsia="ru-RU"/>
        </w:rPr>
        <w:t>6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A66F95">
        <w:rPr>
          <w:rFonts w:ascii="Sylfaen" w:hAnsi="Sylfaen" w:cs="Arial Armenian"/>
          <w:b/>
          <w:lang w:val="hy-AM" w:eastAsia="ru-RU"/>
        </w:rPr>
        <w:t>4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5034D5" w:rsidRPr="005034D5">
        <w:rPr>
          <w:rFonts w:ascii="Sylfaen" w:hAnsi="Sylfaen" w:cs="Sylfaen"/>
          <w:b/>
        </w:rPr>
        <w:t>интерференционного анализатора точки росы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Pr="00724C94" w:rsidRDefault="00305519" w:rsidP="005034D5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</w:t>
      </w:r>
      <w:r w:rsidR="005034D5">
        <w:rPr>
          <w:rFonts w:ascii="Sylfaen" w:hAnsi="Sylfaen"/>
          <w:b/>
          <w:lang w:val="ru-RU"/>
        </w:rPr>
        <w:t>Е</w:t>
      </w:r>
      <w:r w:rsidRPr="00FA40F6">
        <w:rPr>
          <w:rFonts w:ascii="Sylfaen" w:hAnsi="Sylfaen"/>
          <w:b/>
        </w:rPr>
        <w:t xml:space="preserve">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анализатора,</w:t>
      </w:r>
      <w:r w:rsidRPr="00FA40F6">
        <w:rPr>
          <w:rFonts w:ascii="Sylfaen" w:hAnsi="Sylfaen"/>
          <w:b/>
        </w:rPr>
        <w:t xml:space="preserve"> заявка участника отклоняется: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</w:t>
      </w:r>
      <w:r w:rsidRPr="00376523">
        <w:rPr>
          <w:rFonts w:ascii="Sylfaen" w:hAnsi="Sylfaen" w:cs="Sylfaen"/>
        </w:rPr>
        <w:lastRenderedPageBreak/>
        <w:t xml:space="preserve">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 xml:space="preserve"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</w:t>
      </w:r>
      <w:r w:rsidRPr="009D30A0">
        <w:rPr>
          <w:rFonts w:ascii="Sylfaen" w:hAnsi="Sylfaen" w:cs="Sylfaen"/>
        </w:rPr>
        <w:lastRenderedPageBreak/>
        <w:t>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</w:t>
      </w: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5034D5"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</w:t>
      </w:r>
      <w:r>
        <w:rPr>
          <w:rFonts w:ascii="Sylfaen" w:hAnsi="Sylfaen" w:cs="Sylfaen"/>
          <w:sz w:val="20"/>
          <w:szCs w:val="20"/>
          <w:lang w:val="es-ES"/>
        </w:rPr>
        <w:lastRenderedPageBreak/>
        <w:t>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5034D5">
        <w:rPr>
          <w:rFonts w:ascii="Sylfaen" w:hAnsi="Sylfaen"/>
          <w:color w:val="auto"/>
          <w:sz w:val="20"/>
          <w:lang w:val="af-ZA"/>
        </w:rPr>
        <w:t>№120/GArm/26_4.3_068/27.03.26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5034D5">
        <w:rPr>
          <w:rFonts w:ascii="Sylfaen" w:hAnsi="Sylfaen"/>
          <w:sz w:val="20"/>
          <w:lang w:val="af-ZA"/>
        </w:rPr>
        <w:t>№120/GArm/26_4.3_068/27.03.26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5034D5">
        <w:rPr>
          <w:rFonts w:ascii="Sylfaen" w:hAnsi="Sylfaen"/>
          <w:sz w:val="20"/>
          <w:lang w:val="af-ZA"/>
        </w:rPr>
        <w:t>№120/GArm/26_4.3_068/27.03.26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034D5">
        <w:rPr>
          <w:rFonts w:ascii="Sylfaen" w:hAnsi="Sylfaen"/>
          <w:color w:val="auto"/>
          <w:sz w:val="20"/>
          <w:lang w:val="af-ZA"/>
        </w:rPr>
        <w:t>№120/GArm/26_4.3_068/27.03.26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2D350E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2D350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2D350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2D350E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2D350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2D350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2D350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2D350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2D350E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2D350E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D350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D350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D350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2D350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2D350E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2D350E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2D350E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5034D5">
        <w:rPr>
          <w:rFonts w:ascii="Sylfaen" w:hAnsi="Sylfaen" w:cs="Sylfaen"/>
          <w:b/>
          <w:u w:val="single"/>
          <w:lang w:val="es-ES"/>
        </w:rPr>
        <w:t>№120/GArm/26_4.3_068/27.03.26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5034D5">
        <w:rPr>
          <w:rFonts w:ascii="Sylfaen" w:hAnsi="Sylfaen" w:cs="Sylfaen"/>
          <w:b/>
          <w:u w:val="single"/>
          <w:lang w:val="es-ES"/>
        </w:rPr>
        <w:t>№120/GArm/26_4.3_068/27.03.26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034D5">
        <w:rPr>
          <w:rFonts w:ascii="Sylfaen" w:hAnsi="Sylfaen" w:cs="Sylfaen"/>
          <w:b/>
          <w:lang w:val="es-ES"/>
        </w:rPr>
        <w:t>№120/GArm/26_4.3_068/27.03.26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034D5">
        <w:rPr>
          <w:rFonts w:ascii="Sylfaen" w:hAnsi="Sylfaen" w:cs="Sylfaen"/>
          <w:b/>
          <w:lang w:val="es-ES"/>
        </w:rPr>
        <w:t>№120/GArm/26_4.3_068/27.03.26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034D5">
        <w:rPr>
          <w:rFonts w:ascii="Sylfaen" w:hAnsi="Sylfaen" w:cs="Sylfaen"/>
          <w:b/>
          <w:lang w:val="es-ES"/>
        </w:rPr>
        <w:t>№120/GArm/26_4.3_068/27.03.26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B36C68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537AF1" w:rsidRDefault="00537AF1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034D5">
        <w:rPr>
          <w:rFonts w:ascii="Sylfaen" w:hAnsi="Sylfaen" w:cs="Sylfaen"/>
          <w:b/>
          <w:lang w:val="es-ES"/>
        </w:rPr>
        <w:t>№120/GArm/26_4.3_068/27.03.26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5034D5">
        <w:rPr>
          <w:rFonts w:ascii="Sylfaen" w:hAnsi="Sylfaen" w:cs="Sylfaen"/>
          <w:b/>
          <w:lang w:val="es-ES"/>
        </w:rPr>
        <w:t>№120/GArm/26_4.3_068/27.03.26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5034D5">
        <w:rPr>
          <w:rFonts w:ascii="Sylfaen" w:hAnsi="Sylfaen" w:cs="Sylfaen"/>
          <w:sz w:val="20"/>
          <w:szCs w:val="20"/>
          <w:lang w:val="ru-RU"/>
        </w:rPr>
        <w:t>№120/GArm/26_4.3_068/27.03.26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2D350E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2D350E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5034D5" w:rsidP="005034D5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интерференционного анализатора точки росы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5034D5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pStyle w:val="BodyTextIndent2"/>
              <w:spacing w:line="240" w:lineRule="auto"/>
              <w:ind w:firstLine="0"/>
              <w:rPr>
                <w:rFonts w:ascii="Sylfaen" w:hAnsi="Sylfaen" w:cs="Calibri"/>
                <w:color w:val="000000"/>
                <w:lang w:val="ru-RU"/>
              </w:rPr>
            </w:pPr>
            <w:r w:rsidRPr="005034D5">
              <w:rPr>
                <w:rFonts w:ascii="Sylfaen" w:hAnsi="Sylfaen" w:cs="Calibri"/>
                <w:color w:val="000000"/>
                <w:lang w:val="ru-RU"/>
              </w:rPr>
              <w:t xml:space="preserve">Анализатор точки росы интерференционный КОНГ-Прима-10 или зквивалент </w:t>
            </w:r>
          </w:p>
          <w:p w:rsidR="005034D5" w:rsidRPr="005034D5" w:rsidRDefault="005034D5" w:rsidP="005034D5">
            <w:pPr>
              <w:pStyle w:val="BodyTextIndent2"/>
              <w:spacing w:line="240" w:lineRule="auto"/>
              <w:ind w:firstLine="0"/>
              <w:rPr>
                <w:rFonts w:ascii="Sylfaen" w:hAnsi="Sylfaen" w:cs="Calibri"/>
                <w:color w:val="000000"/>
                <w:lang w:val="ru-RU"/>
              </w:rPr>
            </w:pPr>
            <w:r w:rsidRPr="005034D5">
              <w:rPr>
                <w:rFonts w:ascii="Sylfaen" w:hAnsi="Sylfaen" w:cs="Calibri"/>
                <w:color w:val="000000"/>
                <w:lang w:val="ru-RU"/>
              </w:rPr>
              <w:t>(включая затраты пусконаладочных работы со стороны завода изготовителя)</w:t>
            </w:r>
          </w:p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51826122.9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34D5" w:rsidRPr="005034D5" w:rsidRDefault="005034D5" w:rsidP="005034D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51826122.9</w:t>
            </w:r>
          </w:p>
        </w:tc>
        <w:tc>
          <w:tcPr>
            <w:tcW w:w="1241" w:type="dxa"/>
            <w:shd w:val="clear" w:color="000000" w:fill="FFFFFF"/>
          </w:tcPr>
          <w:p w:rsidR="005034D5" w:rsidRPr="00EC022B" w:rsidRDefault="005034D5" w:rsidP="005034D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5034D5" w:rsidRPr="00EC022B" w:rsidRDefault="005034D5" w:rsidP="005034D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5034D5" w:rsidRDefault="005034D5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5034D5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51826122.9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A66F95" w:rsidRDefault="00A66F95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3799"/>
        <w:gridCol w:w="992"/>
        <w:gridCol w:w="570"/>
        <w:gridCol w:w="3118"/>
      </w:tblGrid>
      <w:tr w:rsidR="00305519" w:rsidRPr="002D350E" w:rsidTr="00B92196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3799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92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570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3118" w:type="dxa"/>
          </w:tcPr>
          <w:p w:rsidR="00305519" w:rsidRPr="0010588F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B92196">
        <w:tc>
          <w:tcPr>
            <w:tcW w:w="551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799" w:type="dxa"/>
            <w:vAlign w:val="center"/>
          </w:tcPr>
          <w:p w:rsidR="00305519" w:rsidRPr="00AC3065" w:rsidRDefault="00305519" w:rsidP="00B921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</w:t>
            </w:r>
            <w:r w:rsidR="002D350E">
              <w:rPr>
                <w:rFonts w:ascii="Sylfaen" w:hAnsi="Sylfaen"/>
                <w:sz w:val="18"/>
                <w:szCs w:val="18"/>
                <w:lang w:val="ru-RU"/>
              </w:rPr>
              <w:t>в</w:t>
            </w:r>
            <w:bookmarkStart w:id="0" w:name="_GoBack"/>
            <w:bookmarkEnd w:id="0"/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B92196">
              <w:rPr>
                <w:rFonts w:ascii="Sylfaen" w:hAnsi="Sylfaen"/>
                <w:sz w:val="18"/>
                <w:szCs w:val="18"/>
                <w:lang w:val="ru-RU"/>
              </w:rPr>
              <w:t>анализатора</w:t>
            </w:r>
            <w:r w:rsidR="00B92196" w:rsidRPr="00B92196">
              <w:rPr>
                <w:rFonts w:ascii="Sylfaen" w:hAnsi="Sylfaen"/>
                <w:sz w:val="18"/>
                <w:szCs w:val="18"/>
                <w:lang w:val="ru-RU"/>
              </w:rPr>
              <w:t xml:space="preserve"> точки росы</w:t>
            </w:r>
            <w:r w:rsidR="00B921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570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305519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B92196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799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70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5034D5">
        <w:rPr>
          <w:rFonts w:ascii="Sylfaen" w:hAnsi="Sylfaen" w:cs="Sylfaen"/>
          <w:lang w:val="es-ES"/>
        </w:rPr>
        <w:t>№120/GArm/26_4.3_068/27.03.26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B92196" w:rsidP="00591426">
      <w:pPr>
        <w:jc w:val="center"/>
        <w:rPr>
          <w:rFonts w:ascii="Sylfaen" w:hAnsi="Sylfaen" w:cs="Calibri"/>
          <w:color w:val="000000"/>
          <w:lang w:val="ru-RU"/>
        </w:rPr>
      </w:pPr>
      <w:r w:rsidRPr="00B92196">
        <w:rPr>
          <w:rFonts w:ascii="Sylfaen" w:hAnsi="Sylfaen" w:cs="Calibri"/>
          <w:color w:val="000000"/>
          <w:lang w:val="ru-RU"/>
        </w:rPr>
        <w:t>Анализатор точки росы интерференционный КОНГ-Прима-10 или зквивалент</w:t>
      </w:r>
    </w:p>
    <w:p w:rsidR="00B92196" w:rsidRPr="00B92196" w:rsidRDefault="00B92196" w:rsidP="00591426">
      <w:pPr>
        <w:jc w:val="center"/>
        <w:rPr>
          <w:rFonts w:ascii="Sylfaen" w:hAnsi="Sylfaen" w:cs="Calibri"/>
          <w:color w:val="000000"/>
          <w:lang w:val="ru-RU"/>
        </w:rPr>
      </w:pPr>
      <w:r w:rsidRPr="00B92196">
        <w:rPr>
          <w:rFonts w:ascii="Sylfaen" w:hAnsi="Sylfaen" w:cs="Calibri"/>
          <w:color w:val="000000"/>
          <w:lang w:val="ru-RU"/>
        </w:rPr>
        <w:t>ЗУ Шахап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tbl>
      <w:tblPr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74"/>
        <w:gridCol w:w="1686"/>
      </w:tblGrid>
      <w:tr w:rsidR="00B92196" w:rsidRPr="00B92196" w:rsidTr="00B92196">
        <w:trPr>
          <w:trHeight w:hRule="exact" w:val="840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686" w:type="dxa"/>
          </w:tcPr>
          <w:p w:rsidR="00B92196" w:rsidRPr="00B92196" w:rsidRDefault="00B92196" w:rsidP="00B92196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b/>
                <w:bCs/>
                <w:sz w:val="20"/>
                <w:szCs w:val="20"/>
              </w:rPr>
              <w:t>Кол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r w:rsidRPr="00B92196">
              <w:rPr>
                <w:b/>
                <w:bCs/>
                <w:sz w:val="20"/>
                <w:szCs w:val="20"/>
              </w:rPr>
              <w:t>во</w:t>
            </w:r>
            <w:r w:rsidRPr="00B92196">
              <w:rPr>
                <w:b/>
                <w:bCs/>
                <w:sz w:val="20"/>
                <w:szCs w:val="20"/>
              </w:rPr>
              <w:br/>
            </w:r>
          </w:p>
        </w:tc>
      </w:tr>
      <w:tr w:rsidR="00B92196" w:rsidRPr="00B92196" w:rsidTr="00B92196">
        <w:trPr>
          <w:trHeight w:hRule="exact" w:val="3226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line="20" w:lineRule="atLeast"/>
              <w:rPr>
                <w:sz w:val="20"/>
                <w:szCs w:val="20"/>
                <w:lang w:val="ru-RU"/>
              </w:rPr>
            </w:pPr>
            <w:r w:rsidRPr="00B92196">
              <w:rPr>
                <w:b/>
                <w:bCs/>
                <w:sz w:val="20"/>
                <w:szCs w:val="20"/>
                <w:lang w:val="ru-RU"/>
              </w:rPr>
              <w:t>Анализатор точек росы интерференционный КОНГ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  <w:lang w:val="ru-RU"/>
              </w:rPr>
              <w:t>-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  <w:lang w:val="ru-RU"/>
              </w:rPr>
              <w:br/>
            </w:r>
            <w:r w:rsidRPr="00B92196">
              <w:rPr>
                <w:b/>
                <w:bCs/>
                <w:sz w:val="20"/>
                <w:szCs w:val="20"/>
                <w:lang w:val="ru-RU"/>
              </w:rPr>
              <w:t xml:space="preserve">Прима-10 005-03 </w:t>
            </w:r>
            <w:r w:rsidRPr="00B92196">
              <w:rPr>
                <w:b/>
                <w:bCs/>
                <w:sz w:val="20"/>
                <w:szCs w:val="20"/>
                <w:lang w:bidi="en-US"/>
              </w:rPr>
              <w:t>B</w:t>
            </w:r>
            <w:r w:rsidRPr="00B92196">
              <w:rPr>
                <w:b/>
                <w:bCs/>
                <w:sz w:val="20"/>
                <w:szCs w:val="20"/>
                <w:lang w:val="ru-RU" w:bidi="en-US"/>
              </w:rPr>
              <w:t>2</w:t>
            </w:r>
            <w:r w:rsidRPr="00B92196">
              <w:rPr>
                <w:b/>
                <w:bCs/>
                <w:sz w:val="20"/>
                <w:szCs w:val="20"/>
                <w:lang w:bidi="en-US"/>
              </w:rPr>
              <w:t>G</w:t>
            </w:r>
            <w:r w:rsidRPr="00B92196">
              <w:rPr>
                <w:b/>
                <w:bCs/>
                <w:sz w:val="20"/>
                <w:szCs w:val="20"/>
                <w:lang w:val="ru-RU" w:bidi="en-US"/>
              </w:rPr>
              <w:t xml:space="preserve">1 </w:t>
            </w:r>
            <w:r w:rsidRPr="00B92196">
              <w:rPr>
                <w:b/>
                <w:bCs/>
                <w:sz w:val="20"/>
                <w:szCs w:val="20"/>
                <w:lang w:val="ru-RU"/>
              </w:rPr>
              <w:t>1 КРАУ2.844.005-03</w:t>
            </w:r>
            <w:r w:rsidRPr="00B92196">
              <w:rPr>
                <w:b/>
                <w:bCs/>
                <w:sz w:val="20"/>
                <w:szCs w:val="20"/>
                <w:lang w:val="ru-RU"/>
              </w:rPr>
              <w:br/>
              <w:t xml:space="preserve"> в составе</w:t>
            </w:r>
            <w:r w:rsidRPr="00B92196">
              <w:rPr>
                <w:rFonts w:ascii="Arial" w:eastAsia="Arial" w:hAnsi="Arial" w:cs="Arial"/>
                <w:b/>
                <w:bCs/>
                <w:sz w:val="20"/>
                <w:szCs w:val="20"/>
                <w:lang w:val="ru-RU"/>
              </w:rPr>
              <w:t>: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Преобразователь точки росы КРАУ2.848.004-01 - 1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Система подготовки газа КРАУ2.848.012ВТ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Интерфейсный блок КРАУ 3.622.002-01 - 1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Ключ магнитный КРАУ6.464.002 или КРАУ6.464.003 - 1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Крышка КРАУ8.046.012 - 1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Ключ для контейнера КРАУ8.392.006 - 1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Ключ для крышек КРАУ8.331.003 - 1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Крышка КРАУ8.054.073 - 1 шт.</w:t>
            </w:r>
          </w:p>
          <w:p w:rsidR="00B92196" w:rsidRPr="00B92196" w:rsidRDefault="00B92196" w:rsidP="00B92196">
            <w:pPr>
              <w:pStyle w:val="Other0"/>
              <w:numPr>
                <w:ilvl w:val="0"/>
                <w:numId w:val="13"/>
              </w:numPr>
              <w:spacing w:line="20" w:lineRule="atLeast"/>
              <w:ind w:left="408" w:hanging="357"/>
              <w:jc w:val="left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>Ватные палочки в плоской упаковке (50 шт.) - 1 к-т.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spacing w:before="26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к-т.</w:t>
            </w:r>
          </w:p>
        </w:tc>
      </w:tr>
      <w:tr w:rsidR="00B92196" w:rsidRPr="00B92196" w:rsidTr="00B92196">
        <w:trPr>
          <w:trHeight w:hRule="exact" w:val="436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 xml:space="preserve">Блок питания </w:t>
            </w:r>
            <w:r w:rsidRPr="00B92196">
              <w:rPr>
                <w:sz w:val="20"/>
                <w:szCs w:val="20"/>
                <w:lang w:bidi="en-US"/>
              </w:rPr>
              <w:t>HDR-100-24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2 шт.</w:t>
            </w:r>
          </w:p>
        </w:tc>
      </w:tr>
      <w:tr w:rsidR="00B92196" w:rsidRPr="00B92196" w:rsidTr="00B92196">
        <w:trPr>
          <w:trHeight w:hRule="exact" w:val="557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Портативный компьютер </w:t>
            </w:r>
            <w:r w:rsidRPr="00B92196">
              <w:rPr>
                <w:sz w:val="20"/>
                <w:szCs w:val="20"/>
                <w:lang w:val="ru-RU" w:bidi="en-US"/>
              </w:rPr>
              <w:t>(</w:t>
            </w:r>
            <w:r w:rsidRPr="00B92196">
              <w:rPr>
                <w:sz w:val="20"/>
                <w:szCs w:val="20"/>
                <w:lang w:bidi="en-US"/>
              </w:rPr>
              <w:t>Notebook</w:t>
            </w:r>
            <w:r w:rsidRPr="00B92196">
              <w:rPr>
                <w:sz w:val="20"/>
                <w:szCs w:val="20"/>
                <w:lang w:val="ru-RU" w:bidi="en-US"/>
              </w:rPr>
              <w:t xml:space="preserve">) </w:t>
            </w:r>
            <w:r w:rsidRPr="00B92196">
              <w:rPr>
                <w:sz w:val="20"/>
                <w:szCs w:val="20"/>
                <w:lang w:val="ru-RU"/>
              </w:rPr>
              <w:t>с установленным</w:t>
            </w:r>
            <w:r w:rsidRPr="00B92196">
              <w:rPr>
                <w:sz w:val="20"/>
                <w:szCs w:val="20"/>
                <w:lang w:val="ru-RU"/>
              </w:rPr>
              <w:br/>
              <w:t>специальным программным обеспечением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4"/>
        </w:trPr>
        <w:tc>
          <w:tcPr>
            <w:tcW w:w="8374" w:type="dxa"/>
          </w:tcPr>
          <w:p w:rsidR="00B92196" w:rsidRPr="00B92196" w:rsidRDefault="00B92196" w:rsidP="003329DE">
            <w:pPr>
              <w:pStyle w:val="Other0"/>
              <w:spacing w:after="40"/>
              <w:ind w:left="128" w:right="-150"/>
              <w:rPr>
                <w:b/>
                <w:i/>
                <w:iCs/>
                <w:sz w:val="20"/>
                <w:szCs w:val="20"/>
                <w:lang w:val="ru-RU"/>
              </w:rPr>
            </w:pPr>
            <w:r w:rsidRPr="00B92196">
              <w:rPr>
                <w:b/>
                <w:i/>
                <w:iCs/>
                <w:sz w:val="20"/>
                <w:szCs w:val="20"/>
                <w:lang w:val="ru-RU"/>
              </w:rPr>
              <w:t>Комплект для подключения системы подготовки газа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i/>
                <w:iCs/>
                <w:sz w:val="20"/>
                <w:szCs w:val="20"/>
              </w:rPr>
              <w:t>:</w:t>
            </w:r>
          </w:p>
        </w:tc>
      </w:tr>
      <w:tr w:rsidR="00B92196" w:rsidRPr="00B92196" w:rsidTr="00B92196">
        <w:trPr>
          <w:trHeight w:hRule="exact" w:val="415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Устройство пробоотборное КРАУ6.457.013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35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Диэлектрическая вставка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DF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9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Трубка, нерж. 012 х 1,5,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TMP</w:t>
            </w:r>
            <w:r w:rsidRPr="00B92196">
              <w:rPr>
                <w:sz w:val="20"/>
                <w:szCs w:val="20"/>
                <w:lang w:val="ru-RU" w:bidi="en-US"/>
              </w:rPr>
              <w:t>-12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>-1,5-6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 xml:space="preserve"> </w:t>
            </w:r>
            <w:r w:rsidRPr="00B92196">
              <w:rPr>
                <w:smallCaps/>
                <w:sz w:val="20"/>
                <w:szCs w:val="20"/>
                <w:lang w:bidi="en-US"/>
              </w:rPr>
              <w:t>L</w:t>
            </w:r>
            <w:r w:rsidRPr="00B92196">
              <w:rPr>
                <w:smallCaps/>
                <w:sz w:val="20"/>
                <w:szCs w:val="20"/>
                <w:lang w:val="ru-RU" w:bidi="en-US"/>
              </w:rPr>
              <w:t>=50</w:t>
            </w:r>
            <w:r w:rsidRPr="00B92196">
              <w:rPr>
                <w:smallCaps/>
                <w:sz w:val="20"/>
                <w:szCs w:val="20"/>
                <w:lang w:bidi="en-US"/>
              </w:rPr>
              <w:t>mm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3 шт.</w:t>
            </w:r>
          </w:p>
        </w:tc>
      </w:tr>
      <w:tr w:rsidR="00B92196" w:rsidRPr="00B92196" w:rsidTr="00B92196">
        <w:trPr>
          <w:trHeight w:hRule="exact" w:val="693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Трубка, нерж. 0 6 х 1,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TMP</w:t>
            </w:r>
            <w:r w:rsidRPr="00B92196">
              <w:rPr>
                <w:sz w:val="20"/>
                <w:szCs w:val="20"/>
                <w:lang w:val="ru-RU" w:bidi="en-US"/>
              </w:rPr>
              <w:t>-6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>-1,0-6</w:t>
            </w:r>
            <w:r w:rsidRPr="00B92196">
              <w:rPr>
                <w:sz w:val="20"/>
                <w:szCs w:val="20"/>
                <w:lang w:bidi="en-US"/>
              </w:rPr>
              <w:t>M</w:t>
            </w:r>
            <w:r w:rsidRPr="00B92196">
              <w:rPr>
                <w:sz w:val="20"/>
                <w:szCs w:val="20"/>
                <w:lang w:val="ru-RU" w:bidi="en-US"/>
              </w:rPr>
              <w:t xml:space="preserve"> </w:t>
            </w:r>
            <w:r w:rsidRPr="00B92196">
              <w:rPr>
                <w:smallCaps/>
                <w:sz w:val="20"/>
                <w:szCs w:val="20"/>
                <w:lang w:bidi="en-US"/>
              </w:rPr>
              <w:t>L</w:t>
            </w:r>
            <w:r w:rsidRPr="00B92196">
              <w:rPr>
                <w:smallCaps/>
                <w:sz w:val="20"/>
                <w:szCs w:val="20"/>
                <w:lang w:val="ru-RU" w:bidi="en-US"/>
              </w:rPr>
              <w:t>=3</w:t>
            </w:r>
            <w:r w:rsidRPr="00B92196">
              <w:rPr>
                <w:smallCaps/>
                <w:sz w:val="20"/>
                <w:szCs w:val="20"/>
                <w:lang w:bidi="en-US"/>
              </w:rPr>
              <w:t>m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18 шт.</w:t>
            </w:r>
          </w:p>
        </w:tc>
      </w:tr>
      <w:tr w:rsidR="00B92196" w:rsidRPr="00B92196" w:rsidTr="00B92196">
        <w:trPr>
          <w:trHeight w:hRule="exact" w:val="433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Муфта переходная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U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4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Муфта соединительная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U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16 шт.</w:t>
            </w:r>
          </w:p>
        </w:tc>
      </w:tr>
      <w:tr w:rsidR="00B92196" w:rsidRPr="00B92196" w:rsidTr="00B92196">
        <w:trPr>
          <w:trHeight w:hRule="exact" w:val="430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Проходной тройник </w:t>
            </w:r>
            <w:r w:rsidRPr="00B92196">
              <w:rPr>
                <w:sz w:val="20"/>
                <w:szCs w:val="20"/>
                <w:lang w:bidi="en-US"/>
              </w:rPr>
              <w:t>SS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TTT</w:t>
            </w:r>
            <w:r w:rsidRPr="00B92196">
              <w:rPr>
                <w:sz w:val="20"/>
                <w:szCs w:val="20"/>
                <w:lang w:val="ru-RU" w:bidi="en-US"/>
              </w:rPr>
              <w:t>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12-</w:t>
            </w:r>
            <w:r w:rsidRPr="00B92196">
              <w:rPr>
                <w:sz w:val="20"/>
                <w:szCs w:val="20"/>
                <w:lang w:bidi="en-US"/>
              </w:rPr>
              <w:t>ML</w:t>
            </w:r>
            <w:r w:rsidRPr="00B92196">
              <w:rPr>
                <w:sz w:val="20"/>
                <w:szCs w:val="20"/>
                <w:lang w:val="ru-RU" w:bidi="en-US"/>
              </w:rPr>
              <w:t>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08"/>
        </w:trPr>
        <w:tc>
          <w:tcPr>
            <w:tcW w:w="8374" w:type="dxa"/>
          </w:tcPr>
          <w:p w:rsidR="00B92196" w:rsidRPr="00B92196" w:rsidRDefault="00B92196" w:rsidP="003329DE">
            <w:pPr>
              <w:pStyle w:val="Other0"/>
              <w:spacing w:after="40"/>
              <w:ind w:left="128" w:right="-150"/>
              <w:rPr>
                <w:b/>
                <w:i/>
                <w:iCs/>
                <w:sz w:val="20"/>
                <w:szCs w:val="20"/>
              </w:rPr>
            </w:pPr>
            <w:r w:rsidRPr="00B92196">
              <w:rPr>
                <w:b/>
                <w:i/>
                <w:iCs/>
                <w:sz w:val="20"/>
                <w:szCs w:val="20"/>
              </w:rPr>
              <w:t>Комплект теплоизоляции: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</w:p>
        </w:tc>
      </w:tr>
      <w:tr w:rsidR="00B92196" w:rsidRPr="00B92196" w:rsidTr="00B92196">
        <w:trPr>
          <w:trHeight w:hRule="exact" w:val="428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 xml:space="preserve">Трубка </w:t>
            </w:r>
            <w:r w:rsidRPr="00B92196">
              <w:rPr>
                <w:sz w:val="20"/>
                <w:szCs w:val="20"/>
                <w:lang w:bidi="en-US"/>
              </w:rPr>
              <w:t>K-FLEX 25x18-1 ST IN CLAD grey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50 м</w:t>
            </w:r>
          </w:p>
        </w:tc>
      </w:tr>
      <w:tr w:rsidR="00B92196" w:rsidRPr="00B92196" w:rsidTr="00B92196">
        <w:trPr>
          <w:trHeight w:hRule="exact" w:val="433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 xml:space="preserve">Лента </w:t>
            </w:r>
            <w:r w:rsidRPr="00B92196">
              <w:rPr>
                <w:sz w:val="20"/>
                <w:szCs w:val="20"/>
                <w:lang w:bidi="en-US"/>
              </w:rPr>
              <w:t>K-FLEX 050-025 IN CLAD grey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567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Нагревательная секция </w:t>
            </w:r>
            <w:r w:rsidRPr="00B92196">
              <w:rPr>
                <w:sz w:val="20"/>
                <w:szCs w:val="20"/>
                <w:lang w:val="ru-RU" w:bidi="en-US"/>
              </w:rPr>
              <w:t xml:space="preserve">15 </w:t>
            </w:r>
            <w:r w:rsidRPr="00B92196">
              <w:rPr>
                <w:sz w:val="20"/>
                <w:szCs w:val="20"/>
                <w:lang w:val="ru-RU"/>
              </w:rPr>
              <w:t xml:space="preserve">СМБЭ </w:t>
            </w:r>
            <w:r w:rsidRPr="00B92196">
              <w:rPr>
                <w:sz w:val="20"/>
                <w:szCs w:val="20"/>
                <w:lang w:val="ru-RU" w:bidi="en-US"/>
              </w:rPr>
              <w:t>(15</w:t>
            </w:r>
            <w:r w:rsidRPr="00B92196">
              <w:rPr>
                <w:sz w:val="20"/>
                <w:szCs w:val="20"/>
                <w:lang w:bidi="en-US"/>
              </w:rPr>
              <w:t>HTP</w:t>
            </w:r>
            <w:r w:rsidRPr="00B92196">
              <w:rPr>
                <w:sz w:val="20"/>
                <w:szCs w:val="20"/>
                <w:lang w:val="ru-RU" w:bidi="en-US"/>
              </w:rPr>
              <w:t>2-</w:t>
            </w:r>
            <w:r w:rsidRPr="00B92196">
              <w:rPr>
                <w:sz w:val="20"/>
                <w:szCs w:val="20"/>
                <w:lang w:bidi="en-US"/>
              </w:rPr>
              <w:t>BT</w:t>
            </w:r>
            <w:r w:rsidRPr="00B92196">
              <w:rPr>
                <w:sz w:val="20"/>
                <w:szCs w:val="20"/>
                <w:lang w:val="ru-RU" w:bidi="en-US"/>
              </w:rPr>
              <w:t>)-0260-</w:t>
            </w:r>
            <w:r w:rsidRPr="00B92196">
              <w:rPr>
                <w:sz w:val="20"/>
                <w:szCs w:val="20"/>
                <w:lang w:val="ru-RU" w:bidi="en-US"/>
              </w:rPr>
              <w:br/>
              <w:t>020-1-09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32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  <w:lang w:val="ru-RU"/>
              </w:rPr>
            </w:pPr>
            <w:r w:rsidRPr="00B92196">
              <w:rPr>
                <w:sz w:val="20"/>
                <w:szCs w:val="20"/>
                <w:lang w:val="ru-RU"/>
              </w:rPr>
              <w:t xml:space="preserve">Комплект для заделки кабеля </w:t>
            </w:r>
            <w:r w:rsidRPr="00B92196">
              <w:rPr>
                <w:sz w:val="20"/>
                <w:szCs w:val="20"/>
                <w:lang w:bidi="en-US"/>
              </w:rPr>
              <w:t>TKR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  <w:tr w:rsidR="00B92196" w:rsidRPr="00B92196" w:rsidTr="00B92196">
        <w:trPr>
          <w:trHeight w:hRule="exact" w:val="424"/>
        </w:trPr>
        <w:tc>
          <w:tcPr>
            <w:tcW w:w="8374" w:type="dxa"/>
            <w:shd w:val="clear" w:color="auto" w:fill="auto"/>
          </w:tcPr>
          <w:p w:rsidR="00B92196" w:rsidRPr="00B92196" w:rsidRDefault="00B92196" w:rsidP="003329DE">
            <w:pPr>
              <w:pStyle w:val="Other0"/>
              <w:spacing w:after="4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Шкаф обогреваемый теплоизолированный КРАУ4.100.006</w:t>
            </w:r>
          </w:p>
        </w:tc>
        <w:tc>
          <w:tcPr>
            <w:tcW w:w="1686" w:type="dxa"/>
          </w:tcPr>
          <w:p w:rsidR="00B92196" w:rsidRPr="00B92196" w:rsidRDefault="00B92196" w:rsidP="003329DE">
            <w:pPr>
              <w:pStyle w:val="Other0"/>
              <w:rPr>
                <w:sz w:val="20"/>
                <w:szCs w:val="20"/>
              </w:rPr>
            </w:pPr>
            <w:r w:rsidRPr="00B92196">
              <w:rPr>
                <w:sz w:val="20"/>
                <w:szCs w:val="20"/>
              </w:rPr>
              <w:t>1 шт.</w:t>
            </w:r>
          </w:p>
        </w:tc>
      </w:tr>
    </w:tbl>
    <w:p w:rsidR="00B92196" w:rsidRDefault="00B92196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</w:t>
      </w:r>
      <w:r w:rsidRPr="00F6206E">
        <w:rPr>
          <w:rFonts w:ascii="Sylfaen" w:hAnsi="Sylfaen"/>
          <w:b/>
          <w:sz w:val="22"/>
          <w:szCs w:val="22"/>
          <w:lang w:val="af-ZA"/>
        </w:rPr>
        <w:lastRenderedPageBreak/>
        <w:t xml:space="preserve">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B36C68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9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5034D5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интерференционного анализатора точки росы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2D350E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B92196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Анализатор точки росы интерференционный КОНГ-Прима-10 или зквивалент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034D5">
        <w:rPr>
          <w:rFonts w:ascii="Sylfaen" w:hAnsi="Sylfaen" w:cs="Sylfaen"/>
          <w:b/>
          <w:sz w:val="20"/>
          <w:szCs w:val="20"/>
          <w:lang w:val="es-ES"/>
        </w:rPr>
        <w:t>№120/GArm/26_4.3_068/27.03.26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2D350E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5034D5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интерференционного анализатора точки росы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034D5">
        <w:rPr>
          <w:rFonts w:ascii="Sylfaen" w:hAnsi="Sylfaen" w:cs="Sylfaen"/>
          <w:b/>
          <w:sz w:val="20"/>
          <w:szCs w:val="20"/>
          <w:lang w:val="es-ES"/>
        </w:rPr>
        <w:t>№120/GArm/26_4.3_068/27.03.26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5034D5">
        <w:rPr>
          <w:lang w:val="ru-RU"/>
        </w:rPr>
        <w:t>№120/GArm/26_4.3_068/27.03.26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034D5">
        <w:rPr>
          <w:rFonts w:ascii="Sylfaen" w:hAnsi="Sylfaen" w:cs="Sylfaen"/>
          <w:b/>
          <w:sz w:val="20"/>
          <w:szCs w:val="20"/>
          <w:lang w:val="es-ES"/>
        </w:rPr>
        <w:t>№120/GArm/26_4.3_068/27.03.26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034D5">
        <w:rPr>
          <w:rFonts w:ascii="Sylfaen" w:hAnsi="Sylfaen" w:cs="Sylfaen"/>
          <w:b/>
          <w:sz w:val="20"/>
          <w:szCs w:val="20"/>
          <w:lang w:val="es-ES"/>
        </w:rPr>
        <w:t>№120/GArm/26_4.3_068/27.03.26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5034D5">
        <w:rPr>
          <w:b/>
          <w:sz w:val="16"/>
          <w:szCs w:val="16"/>
          <w:lang w:val="af-ZA"/>
        </w:rPr>
        <w:t>№120/GArm/26_4.3_068/27.03.26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5034D5">
        <w:rPr>
          <w:b/>
          <w:sz w:val="16"/>
          <w:szCs w:val="16"/>
          <w:lang w:val="af-ZA"/>
        </w:rPr>
        <w:t>№120/GArm/26_4.3_068/27.03.26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5034D5">
        <w:rPr>
          <w:b/>
          <w:sz w:val="16"/>
          <w:szCs w:val="16"/>
          <w:lang w:val="af-ZA"/>
        </w:rPr>
        <w:t>№120/GArm/26_4.3_068/27.03.26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5034D5">
        <w:rPr>
          <w:b/>
          <w:sz w:val="16"/>
          <w:szCs w:val="16"/>
          <w:lang w:val="af-ZA"/>
        </w:rPr>
        <w:t>№120/GArm/26_4.3_068/27.03.26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2D350E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2D350E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2D350E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3A07" w:rsidRPr="009223B1" w:rsidRDefault="00533A07" w:rsidP="00533A07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9223B1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           «______»___________</w:t>
      </w:r>
      <w:r>
        <w:rPr>
          <w:rFonts w:ascii="GHEA Grapalat" w:eastAsia="MS Mincho" w:hAnsi="GHEA Grapalat" w:cstheme="minorHAnsi"/>
          <w:sz w:val="24"/>
          <w:szCs w:val="24"/>
        </w:rPr>
        <w:t>______2026</w:t>
      </w:r>
      <w:r w:rsidRPr="009223B1">
        <w:rPr>
          <w:rFonts w:ascii="GHEA Grapalat" w:eastAsia="MS Mincho" w:hAnsi="GHEA Grapalat" w:cstheme="minorHAnsi"/>
          <w:sz w:val="24"/>
          <w:szCs w:val="24"/>
        </w:rPr>
        <w:t>г.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533A07" w:rsidRPr="009223B1" w:rsidRDefault="00533A07" w:rsidP="00533A07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ListParagraph"/>
        <w:ind w:left="0"/>
        <w:jc w:val="center"/>
        <w:rPr>
          <w:rFonts w:ascii="GHEA Grapalat" w:eastAsia="MS Mincho" w:hAnsi="GHEA Grapalat" w:cstheme="minorHAnsi"/>
          <w:b/>
          <w:bCs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t xml:space="preserve">3. УСЛОВИЯ ОПЛАТЫ И ПОСТАВКИ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3.1.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8D5C27">
        <w:rPr>
          <w:rFonts w:ascii="GHEA Grapalat" w:eastAsia="MS Mincho" w:hAnsi="GHEA Grapalat" w:cstheme="minorHAnsi"/>
          <w:lang w:val="ru-RU"/>
        </w:rPr>
        <w:t>3.1.</w:t>
      </w:r>
      <w:r w:rsidRPr="008D5C27">
        <w:rPr>
          <w:rFonts w:ascii="GHEA Grapalat" w:eastAsia="MS Mincho" w:hAnsi="GHEA Grapalat" w:cstheme="minorHAnsi"/>
          <w:lang w:val="ru-RU"/>
        </w:rPr>
        <w:tab/>
        <w:t>Цена Контракта составляет - ( - ) , без НДС.</w:t>
      </w:r>
      <w:r w:rsidRPr="009223B1">
        <w:rPr>
          <w:rFonts w:ascii="GHEA Grapalat" w:eastAsia="MS Mincho" w:hAnsi="GHEA Grapalat" w:cstheme="minorHAnsi"/>
          <w:lang w:val="ru-RU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3.3. </w:t>
      </w:r>
      <w:r w:rsidRPr="009223B1">
        <w:rPr>
          <w:rFonts w:ascii="GHEA Grapalat" w:eastAsia="MS Mincho" w:hAnsi="GHEA Grapalat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3.4.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color w:val="000000" w:themeColor="text1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Поставка Товара осуществляется Продавцом в течение ----------- (-----------------------) рабочих дней со дня </w:t>
      </w:r>
      <w:r w:rsidRPr="009223B1">
        <w:rPr>
          <w:rFonts w:ascii="GHEA Grapalat" w:eastAsia="MS Mincho" w:hAnsi="GHEA Grapalat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3.6. </w:t>
      </w:r>
      <w:r w:rsidRPr="009223B1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3.7.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>- транспортную накладную (CMR) (4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паспорт,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</w:t>
      </w:r>
      <w:r>
        <w:rPr>
          <w:rFonts w:ascii="GHEA Grapalat" w:eastAsia="MS Mincho" w:hAnsi="GHEA Grapalat" w:cstheme="minorHAnsi"/>
          <w:lang w:val="ru-RU"/>
        </w:rPr>
        <w:t xml:space="preserve"> тарных мест, масса </w:t>
      </w:r>
      <w:r w:rsidRPr="009223B1">
        <w:rPr>
          <w:rFonts w:ascii="GHEA Grapalat" w:eastAsia="MS Mincho" w:hAnsi="GHEA Grapalat" w:cstheme="minorHAnsi"/>
          <w:lang w:val="ru-RU"/>
        </w:rPr>
        <w:t>брутто и нетто.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3.9.</w:t>
      </w:r>
      <w:r w:rsidRPr="009223B1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3.10.</w:t>
      </w:r>
      <w:r w:rsidRPr="009223B1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3.11.</w:t>
      </w:r>
      <w:r w:rsidRPr="009223B1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4.1.</w:t>
      </w:r>
      <w:r w:rsidRPr="009223B1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4.2.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5.1.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5.2.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5.3. </w:t>
      </w:r>
      <w:r>
        <w:rPr>
          <w:rFonts w:ascii="GHEA Grapalat" w:eastAsia="MS Mincho" w:hAnsi="GHEA Grapalat" w:cstheme="minorHAnsi"/>
          <w:lang w:val="ru-RU"/>
        </w:rPr>
        <w:tab/>
        <w:t xml:space="preserve">Претензия направляется </w:t>
      </w:r>
      <w:r w:rsidRPr="009223B1">
        <w:rPr>
          <w:rFonts w:ascii="GHEA Grapalat" w:eastAsia="MS Mincho" w:hAnsi="GHEA Grapalat" w:cstheme="minorHAnsi"/>
          <w:lang w:val="ru-RU"/>
        </w:rPr>
        <w:t>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5.4. </w:t>
      </w:r>
      <w:r w:rsidRPr="009223B1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</w:t>
      </w:r>
      <w:r>
        <w:rPr>
          <w:rFonts w:ascii="GHEA Grapalat" w:eastAsia="MS Mincho" w:hAnsi="GHEA Grapalat" w:cstheme="minorHAnsi"/>
          <w:lang w:val="ru-RU"/>
        </w:rPr>
        <w:t xml:space="preserve">ндарных дней со дня </w:t>
      </w:r>
      <w:r w:rsidRPr="009223B1">
        <w:rPr>
          <w:rFonts w:ascii="GHEA Grapalat" w:eastAsia="MS Mincho" w:hAnsi="GHEA Grapalat" w:cstheme="minorHAnsi"/>
          <w:lang w:val="ru-RU"/>
        </w:rPr>
        <w:t>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5.5. </w:t>
      </w:r>
      <w:r w:rsidRPr="009223B1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5.6. </w:t>
      </w:r>
      <w:r w:rsidRPr="009223B1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5.7 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br/>
      </w:r>
      <w:r w:rsidRPr="009223B1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9223B1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</w:t>
      </w:r>
      <w:r>
        <w:rPr>
          <w:rFonts w:ascii="GHEA Grapalat" w:eastAsia="MS Mincho" w:hAnsi="GHEA Grapalat" w:cstheme="minorHAnsi"/>
          <w:lang w:val="ru-RU"/>
        </w:rPr>
        <w:t xml:space="preserve">м </w:t>
      </w:r>
      <w:r w:rsidRPr="009223B1">
        <w:rPr>
          <w:rFonts w:ascii="GHEA Grapalat" w:eastAsia="MS Mincho" w:hAnsi="GHEA Grapalat" w:cstheme="minorHAnsi"/>
          <w:lang w:val="ru-RU"/>
        </w:rPr>
        <w:t>возможных перегрузок при надлежащем и обычном обращении с грузом.</w:t>
      </w:r>
      <w:r w:rsidRPr="009223B1">
        <w:rPr>
          <w:rFonts w:ascii="GHEA Grapalat" w:eastAsia="MS Mincho" w:hAnsi="GHEA Grapalat" w:cstheme="minorHAnsi"/>
          <w:lang w:val="ru-RU"/>
        </w:rPr>
        <w:tab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6.2. </w:t>
      </w:r>
      <w:r w:rsidRPr="009223B1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6.3.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6.4. </w:t>
      </w:r>
      <w:r>
        <w:rPr>
          <w:rFonts w:ascii="GHEA Grapalat" w:eastAsia="MS Mincho" w:hAnsi="GHEA Grapalat" w:cstheme="minorHAnsi"/>
          <w:lang w:val="ru-RU"/>
        </w:rPr>
        <w:tab/>
        <w:t xml:space="preserve">Упаковочный лист </w:t>
      </w:r>
      <w:r w:rsidRPr="009223B1">
        <w:rPr>
          <w:rFonts w:ascii="GHEA Grapalat" w:eastAsia="MS Mincho" w:hAnsi="GHEA Grapalat" w:cstheme="minorHAnsi"/>
          <w:lang w:val="ru-RU"/>
        </w:rPr>
        <w:t>должен иметь следующую маркировку (информацию):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7.1.1.</w:t>
      </w:r>
      <w:r w:rsidRPr="009223B1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7.1.2.</w:t>
      </w:r>
      <w:r w:rsidRPr="009223B1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</w:t>
      </w:r>
      <w:r>
        <w:rPr>
          <w:rFonts w:ascii="GHEA Grapalat" w:eastAsia="MS Mincho" w:hAnsi="GHEA Grapalat" w:cstheme="minorHAnsi"/>
          <w:lang w:val="ru-RU"/>
        </w:rPr>
        <w:t xml:space="preserve">м гарантии, указанным в пункте </w:t>
      </w:r>
      <w:r w:rsidRPr="009223B1">
        <w:rPr>
          <w:rFonts w:ascii="GHEA Grapalat" w:eastAsia="MS Mincho" w:hAnsi="GHEA Grapalat" w:cstheme="minorHAnsi"/>
          <w:lang w:val="ru-RU"/>
        </w:rPr>
        <w:t>4.2. Контракта;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7.1.3.</w:t>
      </w:r>
      <w:r w:rsidRPr="009223B1">
        <w:rPr>
          <w:rFonts w:ascii="GHEA Grapalat" w:eastAsia="MS Mincho" w:hAnsi="GHEA Grapalat" w:cstheme="minorHAnsi"/>
          <w:lang w:val="ru-RU"/>
        </w:rPr>
        <w:tab/>
        <w:t>своевременно осуществить от</w:t>
      </w:r>
      <w:r>
        <w:rPr>
          <w:rFonts w:ascii="GHEA Grapalat" w:eastAsia="MS Mincho" w:hAnsi="GHEA Grapalat" w:cstheme="minorHAnsi"/>
          <w:lang w:val="ru-RU"/>
        </w:rPr>
        <w:t>грузку Товара согласно условиям</w:t>
      </w:r>
      <w:r w:rsidRPr="001F079E">
        <w:rPr>
          <w:rFonts w:ascii="GHEA Grapalat" w:eastAsia="MS Mincho" w:hAnsi="GHEA Grapalat" w:cstheme="minorHAnsi"/>
          <w:lang w:val="ru-RU"/>
        </w:rPr>
        <w:t xml:space="preserve"> </w:t>
      </w:r>
      <w:r>
        <w:rPr>
          <w:rFonts w:ascii="GHEA Grapalat" w:eastAsia="MS Mincho" w:hAnsi="GHEA Grapalat" w:cstheme="minorHAnsi"/>
          <w:lang w:val="ru-RU"/>
        </w:rPr>
        <w:t>Контракта</w:t>
      </w:r>
      <w:r w:rsidRPr="009223B1">
        <w:rPr>
          <w:rFonts w:ascii="GHEA Grapalat" w:eastAsia="MS Mincho" w:hAnsi="GHEA Grapalat" w:cstheme="minorHAnsi"/>
          <w:lang w:val="ru-RU"/>
        </w:rPr>
        <w:t>при выполнении Покупателем условия пункта 3.1.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7.2.1.</w:t>
      </w:r>
      <w:r w:rsidRPr="009223B1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7.2.2. </w:t>
      </w:r>
      <w:r w:rsidRPr="009223B1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7.3. </w:t>
      </w:r>
      <w:r w:rsidRPr="009223B1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8.1.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8.3.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8.4.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8.5.</w:t>
      </w:r>
      <w:r w:rsidRPr="009223B1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9.1. </w:t>
      </w:r>
      <w:r w:rsidRPr="009223B1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9.2. </w:t>
      </w:r>
      <w:r w:rsidRPr="009223B1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</w:t>
      </w:r>
      <w:r>
        <w:rPr>
          <w:rFonts w:ascii="GHEA Grapalat" w:eastAsia="MS Mincho" w:hAnsi="GHEA Grapalat" w:cstheme="minorHAnsi"/>
          <w:lang w:val="ru-RU"/>
        </w:rPr>
        <w:t xml:space="preserve"> нахождения ответчика. Решение </w:t>
      </w:r>
      <w:r w:rsidRPr="009223B1">
        <w:rPr>
          <w:rFonts w:ascii="GHEA Grapalat" w:eastAsia="MS Mincho" w:hAnsi="GHEA Grapalat" w:cstheme="minorHAnsi"/>
          <w:lang w:val="ru-RU"/>
        </w:rPr>
        <w:t>суда окончательно и обязательно для каждой из Сторон.</w:t>
      </w:r>
    </w:p>
    <w:p w:rsidR="00533A07" w:rsidRPr="009223B1" w:rsidRDefault="00533A07" w:rsidP="00533A07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9223B1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10.1.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10.2.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9223B1">
        <w:rPr>
          <w:rFonts w:ascii="GHEA Grapalat" w:eastAsia="MS Mincho" w:hAnsi="GHEA Grapalat" w:cstheme="minorHAnsi"/>
          <w:lang w:val="ru-RU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10.3.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10.4. </w:t>
      </w:r>
      <w:r w:rsidRPr="009223B1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11.1. </w:t>
      </w:r>
      <w:r w:rsidRPr="009223B1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9223B1">
          <w:rPr>
            <w:rFonts w:ascii="GHEA Grapalat" w:eastAsia="MS Mincho" w:hAnsi="GHEA Grapalat" w:cstheme="minorHAnsi"/>
          </w:rPr>
          <w:t>inbox</w:t>
        </w:r>
        <w:r w:rsidRPr="009223B1">
          <w:rPr>
            <w:rFonts w:ascii="GHEA Grapalat" w:eastAsia="MS Mincho" w:hAnsi="GHEA Grapalat" w:cstheme="minorHAnsi"/>
            <w:lang w:val="ru-RU"/>
          </w:rPr>
          <w:t>@</w:t>
        </w:r>
        <w:r w:rsidRPr="009223B1">
          <w:rPr>
            <w:rFonts w:ascii="GHEA Grapalat" w:eastAsia="MS Mincho" w:hAnsi="GHEA Grapalat" w:cstheme="minorHAnsi"/>
          </w:rPr>
          <w:t>gazpromarmenia</w:t>
        </w:r>
        <w:r w:rsidRPr="009223B1">
          <w:rPr>
            <w:rFonts w:ascii="GHEA Grapalat" w:eastAsia="MS Mincho" w:hAnsi="GHEA Grapalat" w:cstheme="minorHAnsi"/>
            <w:lang w:val="ru-RU"/>
          </w:rPr>
          <w:t>.</w:t>
        </w:r>
        <w:r w:rsidRPr="009223B1">
          <w:rPr>
            <w:rFonts w:ascii="GHEA Grapalat" w:eastAsia="MS Mincho" w:hAnsi="GHEA Grapalat" w:cstheme="minorHAnsi"/>
          </w:rPr>
          <w:t>am</w:t>
        </w:r>
      </w:hyperlink>
      <w:r w:rsidRPr="009223B1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11.3. 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11.4. 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9223B1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9223B1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9223B1">
        <w:rPr>
          <w:rFonts w:ascii="GHEA Grapalat" w:hAnsi="GHEA Grapalat" w:cstheme="minorHAnsi"/>
          <w:lang w:val="pt-BR"/>
        </w:rPr>
        <w:t>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>11.5.</w:t>
      </w:r>
      <w:r w:rsidRPr="009223B1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11.6.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11.7. </w:t>
      </w:r>
      <w:r w:rsidRPr="009223B1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11.8. </w:t>
      </w:r>
      <w:r w:rsidRPr="009223B1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11.9.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11.10.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533A07" w:rsidRPr="009223B1" w:rsidRDefault="00533A07" w:rsidP="00533A07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533A07" w:rsidRPr="002D350E" w:rsidTr="003329DE">
        <w:trPr>
          <w:trHeight w:val="3366"/>
        </w:trPr>
        <w:tc>
          <w:tcPr>
            <w:tcW w:w="5245" w:type="dxa"/>
          </w:tcPr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</w:rPr>
              <w:t>E</w:t>
            </w:r>
            <w:r w:rsidRPr="009223B1">
              <w:rPr>
                <w:rFonts w:ascii="GHEA Grapalat" w:hAnsi="GHEA Grapalat" w:cstheme="minorHAnsi"/>
                <w:lang w:val="ru-RU"/>
              </w:rPr>
              <w:t>-</w:t>
            </w:r>
            <w:r w:rsidRPr="009223B1">
              <w:rPr>
                <w:rFonts w:ascii="GHEA Grapalat" w:hAnsi="GHEA Grapalat" w:cstheme="minorHAnsi"/>
              </w:rPr>
              <w:t>mail</w:t>
            </w:r>
            <w:r w:rsidRPr="009223B1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9223B1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9223B1">
              <w:rPr>
                <w:rFonts w:ascii="GHEA Grapalat" w:eastAsia="MS Mincho" w:hAnsi="GHEA Grapalat" w:cstheme="minorHAnsi"/>
              </w:rPr>
              <w:t>/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9223B1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</w:rPr>
              <w:t>SWIFT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>code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9223B1">
              <w:rPr>
                <w:rFonts w:ascii="GHEA Grapalat" w:eastAsia="MS Mincho" w:hAnsi="GHEA Grapalat" w:cstheme="minorHAnsi"/>
              </w:rPr>
              <w:t>SABRRUMM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533A07" w:rsidRDefault="00322879" w:rsidP="00B92196">
      <w:pPr>
        <w:ind w:left="284" w:right="18" w:firstLine="567"/>
        <w:jc w:val="center"/>
        <w:rPr>
          <w:rFonts w:ascii="Sylfaen" w:hAnsi="Sylfaen"/>
          <w:lang w:val="ru-RU"/>
        </w:rPr>
      </w:pPr>
    </w:p>
    <w:sectPr w:rsidR="00322879" w:rsidRPr="00533A07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C68" w:rsidRDefault="00B36C68" w:rsidP="005663B2">
      <w:r>
        <w:separator/>
      </w:r>
    </w:p>
  </w:endnote>
  <w:endnote w:type="continuationSeparator" w:id="0">
    <w:p w:rsidR="00B36C68" w:rsidRDefault="00B36C68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C68" w:rsidRDefault="00B36C68" w:rsidP="005663B2">
      <w:r>
        <w:separator/>
      </w:r>
    </w:p>
  </w:footnote>
  <w:footnote w:type="continuationSeparator" w:id="0">
    <w:p w:rsidR="00B36C68" w:rsidRDefault="00B36C68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3C1873"/>
    <w:multiLevelType w:val="hybridMultilevel"/>
    <w:tmpl w:val="43F8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191FEA"/>
    <w:multiLevelType w:val="hybridMultilevel"/>
    <w:tmpl w:val="3070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350E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34D5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3A07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4E5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6C68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196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43C39D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ACA4D-F023-4CAC-8BC2-53D4B454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42</Pages>
  <Words>15845</Words>
  <Characters>90318</Characters>
  <Application>Microsoft Office Word</Application>
  <DocSecurity>0</DocSecurity>
  <Lines>752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150</cp:revision>
  <cp:lastPrinted>2024-04-03T06:58:00Z</cp:lastPrinted>
  <dcterms:created xsi:type="dcterms:W3CDTF">2021-04-29T08:14:00Z</dcterms:created>
  <dcterms:modified xsi:type="dcterms:W3CDTF">2026-03-27T10:00:00Z</dcterms:modified>
</cp:coreProperties>
</file>